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2018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Pr="005A7AD5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2018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B85C08" w:rsidRPr="005A7AD5" w:rsidRDefault="00B85C08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Постановлением </w:t>
      </w:r>
      <w:proofErr w:type="spellStart"/>
      <w:r w:rsidRPr="005A7AD5">
        <w:rPr>
          <w:sz w:val="28"/>
          <w:szCs w:val="28"/>
        </w:rPr>
        <w:t>минобразования</w:t>
      </w:r>
      <w:proofErr w:type="spellEnd"/>
      <w:r w:rsidRPr="005A7AD5">
        <w:rPr>
          <w:sz w:val="28"/>
          <w:szCs w:val="28"/>
        </w:rPr>
        <w:t xml:space="preserve"> Росто</w:t>
      </w:r>
      <w:r w:rsidR="002F5D7B" w:rsidRPr="005A7AD5">
        <w:rPr>
          <w:sz w:val="28"/>
          <w:szCs w:val="28"/>
        </w:rPr>
        <w:t>вской области от 12.04.2016 № 1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«Об определении мест регистрации заявлений для участия в едином государственном экзамене» </w:t>
      </w:r>
      <w:r w:rsidR="00AB14BB" w:rsidRPr="005A7AD5">
        <w:rPr>
          <w:sz w:val="28"/>
          <w:szCs w:val="28"/>
        </w:rPr>
        <w:t>муниципальные органы</w:t>
      </w:r>
      <w:r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Заявления на участие в ЕГЭ подаются участниками </w:t>
      </w:r>
      <w:r w:rsidR="00622DC2" w:rsidRPr="005A7AD5">
        <w:rPr>
          <w:sz w:val="28"/>
          <w:szCs w:val="28"/>
        </w:rPr>
        <w:t xml:space="preserve">ГИА, </w:t>
      </w:r>
      <w:r w:rsidR="002F5D7B" w:rsidRPr="005A7AD5">
        <w:rPr>
          <w:sz w:val="28"/>
          <w:szCs w:val="28"/>
        </w:rPr>
        <w:t>ЕГЭ 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Участие в экзаменах 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p w:rsidR="00EA3019" w:rsidRPr="00FD102E" w:rsidRDefault="00EA3019" w:rsidP="00EA3019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 общеобразовательных организаций ведется</w:t>
      </w:r>
      <w:r w:rsidRPr="00FD102E">
        <w:rPr>
          <w:b/>
          <w:sz w:val="28"/>
          <w:szCs w:val="28"/>
        </w:rPr>
        <w:br/>
        <w:t>по месту их учебы.</w:t>
      </w:r>
    </w:p>
    <w:p w:rsidR="00AB14BB" w:rsidRDefault="00AB14BB" w:rsidP="005A7AD5">
      <w:pPr>
        <w:rPr>
          <w:sz w:val="27"/>
          <w:szCs w:val="27"/>
        </w:rPr>
      </w:pPr>
    </w:p>
    <w:p w:rsidR="00FD102E" w:rsidRPr="002B7DDB" w:rsidRDefault="002B7DDB" w:rsidP="002B7DDB">
      <w:pPr>
        <w:ind w:firstLine="567"/>
        <w:jc w:val="both"/>
        <w:rPr>
          <w:b/>
          <w:sz w:val="27"/>
          <w:szCs w:val="27"/>
        </w:rPr>
      </w:pPr>
      <w:r w:rsidRPr="002B7DDB">
        <w:rPr>
          <w:b/>
          <w:sz w:val="27"/>
          <w:szCs w:val="27"/>
        </w:rPr>
        <w:t>В Тацинском районе  заявления на участие в государственной итоговой аттестации по образовательным программам среднего общего образования п</w:t>
      </w:r>
      <w:r>
        <w:rPr>
          <w:b/>
          <w:sz w:val="27"/>
          <w:szCs w:val="27"/>
        </w:rPr>
        <w:t xml:space="preserve">ринимаются в Отделе образования по адресу: ст. Тацинская, 66,  </w:t>
      </w:r>
      <w:proofErr w:type="spellStart"/>
      <w:r>
        <w:rPr>
          <w:b/>
          <w:sz w:val="27"/>
          <w:szCs w:val="27"/>
        </w:rPr>
        <w:t>каб</w:t>
      </w:r>
      <w:proofErr w:type="spellEnd"/>
      <w:r>
        <w:rPr>
          <w:b/>
          <w:sz w:val="27"/>
          <w:szCs w:val="27"/>
        </w:rPr>
        <w:t xml:space="preserve">. № 6 </w:t>
      </w:r>
    </w:p>
    <w:sectPr w:rsidR="00FD102E" w:rsidRPr="002B7DDB" w:rsidSect="001F7C20">
      <w:footerReference w:type="default" r:id="rId8"/>
      <w:headerReference w:type="first" r:id="rId9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5F" w:rsidRDefault="00526F5F">
      <w:r>
        <w:separator/>
      </w:r>
    </w:p>
  </w:endnote>
  <w:endnote w:type="continuationSeparator" w:id="0">
    <w:p w:rsidR="00526F5F" w:rsidRDefault="0052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19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5F" w:rsidRDefault="00526F5F">
      <w:r>
        <w:separator/>
      </w:r>
    </w:p>
  </w:footnote>
  <w:footnote w:type="continuationSeparator" w:id="0">
    <w:p w:rsidR="00526F5F" w:rsidRDefault="0052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C1551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8E3E-0D3A-4C5F-97B9-EF1A74D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2016-11-08T14:37:00Z</dcterms:created>
  <dcterms:modified xsi:type="dcterms:W3CDTF">2017-12-04T07:25:00Z</dcterms:modified>
</cp:coreProperties>
</file>